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3C1AB" w14:textId="38FE84FC" w:rsidR="003E66D7" w:rsidRPr="00C526B9" w:rsidRDefault="003E66D7" w:rsidP="003E66D7">
      <w:pPr>
        <w:rPr>
          <w:b/>
          <w:u w:val="single"/>
          <w:lang w:val="it-IT"/>
        </w:rPr>
      </w:pPr>
      <w:r w:rsidRPr="00C526B9">
        <w:rPr>
          <w:b/>
          <w:u w:val="single"/>
          <w:lang w:val="it-IT"/>
        </w:rPr>
        <w:t>Comunicato stampa icotek KEL-DPFR (</w:t>
      </w:r>
      <w:r w:rsidR="00517562">
        <w:rPr>
          <w:b/>
          <w:u w:val="single"/>
          <w:lang w:val="it-IT"/>
        </w:rPr>
        <w:t>1817</w:t>
      </w:r>
      <w:r w:rsidRPr="00C526B9">
        <w:rPr>
          <w:b/>
          <w:u w:val="single"/>
          <w:lang w:val="it-IT"/>
        </w:rPr>
        <w:t>/</w:t>
      </w:r>
      <w:r w:rsidR="00517562">
        <w:rPr>
          <w:b/>
          <w:u w:val="single"/>
          <w:lang w:val="it-IT"/>
        </w:rPr>
        <w:t>2105</w:t>
      </w:r>
      <w:r w:rsidRPr="00C526B9">
        <w:rPr>
          <w:b/>
          <w:u w:val="single"/>
          <w:lang w:val="it-IT"/>
        </w:rPr>
        <w:t xml:space="preserve"> cifre)</w:t>
      </w:r>
    </w:p>
    <w:p w14:paraId="1D1D150E" w14:textId="77777777" w:rsidR="003E66D7" w:rsidRPr="003E66D7" w:rsidRDefault="003E66D7" w:rsidP="003E66D7">
      <w:pPr>
        <w:rPr>
          <w:b/>
          <w:lang w:val="it-IT"/>
        </w:rPr>
      </w:pPr>
      <w:r w:rsidRPr="003E66D7">
        <w:rPr>
          <w:b/>
          <w:lang w:val="it-IT"/>
        </w:rPr>
        <w:t>Ingresso cavi innovativo per la massima flessibilità ed efficienza</w:t>
      </w:r>
    </w:p>
    <w:p w14:paraId="7FBD694A" w14:textId="77777777" w:rsidR="003E66D7" w:rsidRPr="003E66D7" w:rsidRDefault="003E66D7" w:rsidP="003E66D7">
      <w:pPr>
        <w:rPr>
          <w:lang w:val="it-IT"/>
        </w:rPr>
      </w:pPr>
      <w:r w:rsidRPr="003E66D7">
        <w:rPr>
          <w:lang w:val="it-IT"/>
        </w:rPr>
        <w:t>La nuova serie convince per il design conico, l'elevata tenuta e la semplicità di installazione</w:t>
      </w:r>
    </w:p>
    <w:p w14:paraId="207D265C" w14:textId="6BC2FF58" w:rsidR="003E66D7" w:rsidRPr="003E66D7" w:rsidRDefault="003E66D7" w:rsidP="003E66D7">
      <w:pPr>
        <w:rPr>
          <w:lang w:val="it-IT"/>
        </w:rPr>
      </w:pPr>
      <w:r w:rsidRPr="003E66D7">
        <w:rPr>
          <w:lang w:val="it-IT"/>
        </w:rPr>
        <w:t>icotek stabilisce nuovi standard in termini di flessibilità, efficienza e risparmio di spazio con una nuova serie di p</w:t>
      </w:r>
      <w:r>
        <w:rPr>
          <w:lang w:val="it-IT"/>
        </w:rPr>
        <w:t>a</w:t>
      </w:r>
      <w:r w:rsidRPr="003E66D7">
        <w:rPr>
          <w:lang w:val="it-IT"/>
        </w:rPr>
        <w:t>ssacavi. L'innovativa soluzione consente di far passare cavi di diverso diametro attraverso un unico foro standard, grazie all'esclusiva struttura conica.</w:t>
      </w:r>
    </w:p>
    <w:p w14:paraId="7C354F3D" w14:textId="77777777" w:rsidR="003E66D7" w:rsidRPr="003E66D7" w:rsidRDefault="003E66D7" w:rsidP="003E66D7">
      <w:pPr>
        <w:rPr>
          <w:b/>
          <w:lang w:val="it-IT"/>
        </w:rPr>
      </w:pPr>
      <w:r w:rsidRPr="003E66D7">
        <w:rPr>
          <w:b/>
          <w:lang w:val="it-IT"/>
        </w:rPr>
        <w:t>Massima flessibilità e facilità di installazione</w:t>
      </w:r>
    </w:p>
    <w:p w14:paraId="242DE3BA" w14:textId="77777777" w:rsidR="003E66D7" w:rsidRPr="003E66D7" w:rsidRDefault="003E66D7" w:rsidP="003E66D7">
      <w:pPr>
        <w:rPr>
          <w:lang w:val="it-IT"/>
        </w:rPr>
      </w:pPr>
      <w:r w:rsidRPr="003E66D7">
        <w:rPr>
          <w:lang w:val="it-IT"/>
        </w:rPr>
        <w:t>Le membrane di tenuta coniche, appositamente sviluppate, si adattano in modo flessibile a cavi di diametro compreso tra 3 e 28 mm. Ciò consente non solo il fissaggio sicuro di cavi di diverse dimensioni, ma anche la posa angolare di cavi rigidi senza danneggiare la membrana. L'installazione è rapida, senza attrezzi e richiede solo quattro viti, con un risparmio di tempo e denaro.</w:t>
      </w:r>
    </w:p>
    <w:p w14:paraId="0F86271F" w14:textId="77777777" w:rsidR="003E66D7" w:rsidRPr="003E66D7" w:rsidRDefault="003E66D7" w:rsidP="003E66D7">
      <w:pPr>
        <w:rPr>
          <w:b/>
          <w:lang w:val="it-IT"/>
        </w:rPr>
      </w:pPr>
      <w:r w:rsidRPr="003E66D7">
        <w:rPr>
          <w:b/>
          <w:lang w:val="it-IT"/>
        </w:rPr>
        <w:t>Elevata tenuta e versatilità</w:t>
      </w:r>
    </w:p>
    <w:p w14:paraId="480B31D9" w14:textId="4EAC50C4" w:rsidR="003E66D7" w:rsidRDefault="003E66D7" w:rsidP="003E66D7">
      <w:pPr>
        <w:rPr>
          <w:lang w:val="it-IT"/>
        </w:rPr>
      </w:pPr>
      <w:r w:rsidRPr="003E66D7">
        <w:rPr>
          <w:lang w:val="it-IT"/>
        </w:rPr>
        <w:t>Con un grado di protezione fino a IP65/IP66, i p</w:t>
      </w:r>
      <w:r>
        <w:rPr>
          <w:lang w:val="it-IT"/>
        </w:rPr>
        <w:t>a</w:t>
      </w:r>
      <w:r w:rsidRPr="003E66D7">
        <w:rPr>
          <w:lang w:val="it-IT"/>
        </w:rPr>
        <w:t>ssacavi sono protetti in modo ottimale da polvere, sporco e umidità. Questo li rende ideali per applicazioni nell'ingegneria meccanica e impiantistica, nella tecnologia dell'automazione e negli armadi di controllo. La compatibilità con le aperture standar</w:t>
      </w:r>
      <w:r>
        <w:rPr>
          <w:lang w:val="it-IT"/>
        </w:rPr>
        <w:t>d</w:t>
      </w:r>
      <w:r w:rsidRPr="003E66D7">
        <w:rPr>
          <w:lang w:val="it-IT"/>
        </w:rPr>
        <w:t xml:space="preserve"> facilita l'integrazione nei sistemi esistenti e riduce i costi di stoccaggio.</w:t>
      </w:r>
    </w:p>
    <w:p w14:paraId="4F596A82" w14:textId="77777777" w:rsidR="003E66D7" w:rsidRPr="003E66D7" w:rsidRDefault="003E66D7" w:rsidP="003E66D7">
      <w:pPr>
        <w:rPr>
          <w:b/>
          <w:lang w:val="it-IT"/>
        </w:rPr>
      </w:pPr>
      <w:r w:rsidRPr="003E66D7">
        <w:rPr>
          <w:b/>
          <w:lang w:val="it-IT"/>
        </w:rPr>
        <w:t>I vantaggi del prodotto in sintesi:</w:t>
      </w:r>
    </w:p>
    <w:p w14:paraId="3457D964" w14:textId="650256E3" w:rsidR="003E66D7" w:rsidRPr="00517562" w:rsidRDefault="003E66D7" w:rsidP="00517562">
      <w:pPr>
        <w:pStyle w:val="Listenabsatz"/>
        <w:numPr>
          <w:ilvl w:val="0"/>
          <w:numId w:val="3"/>
        </w:numPr>
        <w:spacing w:after="200" w:line="276" w:lineRule="auto"/>
        <w:rPr>
          <w:lang w:val="en-GB"/>
        </w:rPr>
      </w:pPr>
      <w:r w:rsidRPr="00517562">
        <w:rPr>
          <w:lang w:val="en-GB"/>
        </w:rPr>
        <w:t xml:space="preserve">Massima </w:t>
      </w:r>
      <w:proofErr w:type="spellStart"/>
      <w:r w:rsidRPr="00517562">
        <w:rPr>
          <w:lang w:val="en-GB"/>
        </w:rPr>
        <w:t>flessibilità</w:t>
      </w:r>
      <w:proofErr w:type="spellEnd"/>
      <w:r w:rsidRPr="00517562">
        <w:rPr>
          <w:lang w:val="en-GB"/>
        </w:rPr>
        <w:t xml:space="preserve"> </w:t>
      </w:r>
      <w:proofErr w:type="spellStart"/>
      <w:r w:rsidRPr="00517562">
        <w:rPr>
          <w:lang w:val="en-GB"/>
        </w:rPr>
        <w:t>nel</w:t>
      </w:r>
      <w:proofErr w:type="spellEnd"/>
      <w:r w:rsidRPr="00517562">
        <w:rPr>
          <w:lang w:val="en-GB"/>
        </w:rPr>
        <w:t xml:space="preserve"> passaggio dei cavi</w:t>
      </w:r>
    </w:p>
    <w:p w14:paraId="293B94D7" w14:textId="23132640" w:rsidR="003E66D7" w:rsidRPr="00517562" w:rsidRDefault="003E66D7" w:rsidP="00517562">
      <w:pPr>
        <w:pStyle w:val="Listenabsatz"/>
        <w:numPr>
          <w:ilvl w:val="0"/>
          <w:numId w:val="3"/>
        </w:numPr>
        <w:spacing w:after="200" w:line="276" w:lineRule="auto"/>
        <w:rPr>
          <w:lang w:val="en-GB"/>
        </w:rPr>
      </w:pPr>
      <w:proofErr w:type="spellStart"/>
      <w:r w:rsidRPr="00517562">
        <w:rPr>
          <w:lang w:val="en-GB"/>
        </w:rPr>
        <w:t>Installazione</w:t>
      </w:r>
      <w:proofErr w:type="spellEnd"/>
      <w:r w:rsidRPr="00517562">
        <w:rPr>
          <w:lang w:val="en-GB"/>
        </w:rPr>
        <w:t xml:space="preserve"> </w:t>
      </w:r>
      <w:proofErr w:type="spellStart"/>
      <w:r w:rsidRPr="00517562">
        <w:rPr>
          <w:lang w:val="en-GB"/>
        </w:rPr>
        <w:t>molto</w:t>
      </w:r>
      <w:proofErr w:type="spellEnd"/>
      <w:r w:rsidRPr="00517562">
        <w:rPr>
          <w:lang w:val="en-GB"/>
        </w:rPr>
        <w:t xml:space="preserve"> semplice, </w:t>
      </w:r>
      <w:proofErr w:type="spellStart"/>
      <w:r w:rsidRPr="00517562">
        <w:rPr>
          <w:lang w:val="en-GB"/>
        </w:rPr>
        <w:t>rapida</w:t>
      </w:r>
      <w:proofErr w:type="spellEnd"/>
      <w:r w:rsidRPr="00517562">
        <w:rPr>
          <w:lang w:val="en-GB"/>
        </w:rPr>
        <w:t xml:space="preserve"> e senza attrezzi</w:t>
      </w:r>
    </w:p>
    <w:p w14:paraId="6DC9C8D4" w14:textId="4B73854A" w:rsidR="003E66D7" w:rsidRPr="00517562" w:rsidRDefault="003E66D7" w:rsidP="00517562">
      <w:pPr>
        <w:pStyle w:val="Listenabsatz"/>
        <w:numPr>
          <w:ilvl w:val="0"/>
          <w:numId w:val="3"/>
        </w:numPr>
        <w:spacing w:after="200" w:line="276" w:lineRule="auto"/>
        <w:rPr>
          <w:lang w:val="en-GB"/>
        </w:rPr>
      </w:pPr>
      <w:r w:rsidRPr="00517562">
        <w:rPr>
          <w:lang w:val="en-GB"/>
        </w:rPr>
        <w:t xml:space="preserve">Design </w:t>
      </w:r>
      <w:proofErr w:type="spellStart"/>
      <w:r w:rsidRPr="00517562">
        <w:rPr>
          <w:lang w:val="en-GB"/>
        </w:rPr>
        <w:t>salvaspazio</w:t>
      </w:r>
      <w:proofErr w:type="spellEnd"/>
    </w:p>
    <w:p w14:paraId="712A6D37" w14:textId="43171F9A" w:rsidR="003E66D7" w:rsidRPr="00517562" w:rsidRDefault="003E66D7" w:rsidP="00517562">
      <w:pPr>
        <w:pStyle w:val="Listenabsatz"/>
        <w:numPr>
          <w:ilvl w:val="0"/>
          <w:numId w:val="3"/>
        </w:numPr>
        <w:spacing w:after="200" w:line="276" w:lineRule="auto"/>
      </w:pPr>
      <w:proofErr w:type="spellStart"/>
      <w:r w:rsidRPr="00517562">
        <w:t>Ampia</w:t>
      </w:r>
      <w:proofErr w:type="spellEnd"/>
      <w:r w:rsidRPr="00517562">
        <w:t xml:space="preserve"> </w:t>
      </w:r>
      <w:proofErr w:type="spellStart"/>
      <w:r w:rsidRPr="00517562">
        <w:t>gamma</w:t>
      </w:r>
      <w:proofErr w:type="spellEnd"/>
      <w:r w:rsidRPr="00517562">
        <w:t xml:space="preserve"> di </w:t>
      </w:r>
      <w:proofErr w:type="spellStart"/>
      <w:r w:rsidRPr="00517562">
        <w:t>serraggio</w:t>
      </w:r>
      <w:proofErr w:type="spellEnd"/>
      <w:r w:rsidRPr="00517562">
        <w:t xml:space="preserve"> (3 - 28 mm)</w:t>
      </w:r>
    </w:p>
    <w:p w14:paraId="03ACCF18" w14:textId="2D171931" w:rsidR="003E66D7" w:rsidRPr="00517562" w:rsidRDefault="008D707A" w:rsidP="00517562">
      <w:pPr>
        <w:pStyle w:val="Listenabsatz"/>
        <w:numPr>
          <w:ilvl w:val="0"/>
          <w:numId w:val="3"/>
        </w:numPr>
        <w:spacing w:after="200" w:line="276" w:lineRule="auto"/>
        <w:rPr>
          <w:lang w:val="en-GB"/>
        </w:rPr>
      </w:pPr>
      <w:proofErr w:type="spellStart"/>
      <w:r w:rsidRPr="00517562">
        <w:rPr>
          <w:lang w:val="en-GB"/>
        </w:rPr>
        <w:t>Protezione</w:t>
      </w:r>
      <w:proofErr w:type="spellEnd"/>
      <w:r w:rsidRPr="00517562">
        <w:rPr>
          <w:lang w:val="en-GB"/>
        </w:rPr>
        <w:t xml:space="preserve"> </w:t>
      </w:r>
      <w:proofErr w:type="spellStart"/>
      <w:r w:rsidR="003E66D7" w:rsidRPr="00517562">
        <w:rPr>
          <w:lang w:val="en-GB"/>
        </w:rPr>
        <w:t>dei</w:t>
      </w:r>
      <w:proofErr w:type="spellEnd"/>
      <w:r w:rsidR="003E66D7" w:rsidRPr="00517562">
        <w:rPr>
          <w:lang w:val="en-GB"/>
        </w:rPr>
        <w:t xml:space="preserve"> </w:t>
      </w:r>
      <w:proofErr w:type="spellStart"/>
      <w:r w:rsidR="003E66D7" w:rsidRPr="00517562">
        <w:rPr>
          <w:lang w:val="en-GB"/>
        </w:rPr>
        <w:t>cavi</w:t>
      </w:r>
      <w:proofErr w:type="spellEnd"/>
      <w:r w:rsidR="003E66D7" w:rsidRPr="00517562">
        <w:rPr>
          <w:lang w:val="en-GB"/>
        </w:rPr>
        <w:t xml:space="preserve"> rigidi senza danneggiare la </w:t>
      </w:r>
      <w:r w:rsidRPr="00517562">
        <w:rPr>
          <w:lang w:val="en-GB"/>
        </w:rPr>
        <w:t>guaina esterna</w:t>
      </w:r>
    </w:p>
    <w:p w14:paraId="179185CA" w14:textId="0AF4634A" w:rsidR="003E66D7" w:rsidRPr="00517562" w:rsidRDefault="003E66D7" w:rsidP="00517562">
      <w:pPr>
        <w:pStyle w:val="Listenabsatz"/>
        <w:numPr>
          <w:ilvl w:val="0"/>
          <w:numId w:val="3"/>
        </w:numPr>
        <w:spacing w:after="200" w:line="276" w:lineRule="auto"/>
        <w:rPr>
          <w:lang w:val="en-GB"/>
        </w:rPr>
      </w:pPr>
      <w:r w:rsidRPr="00517562">
        <w:rPr>
          <w:lang w:val="en-GB"/>
        </w:rPr>
        <w:t xml:space="preserve">Due </w:t>
      </w:r>
      <w:proofErr w:type="spellStart"/>
      <w:r w:rsidRPr="00517562">
        <w:rPr>
          <w:lang w:val="en-GB"/>
        </w:rPr>
        <w:t>misure</w:t>
      </w:r>
      <w:proofErr w:type="spellEnd"/>
      <w:r w:rsidRPr="00517562">
        <w:rPr>
          <w:lang w:val="en-GB"/>
        </w:rPr>
        <w:t xml:space="preserve"> per un totale di sette configurazioni</w:t>
      </w:r>
    </w:p>
    <w:p w14:paraId="44C66775" w14:textId="6079E3A9" w:rsidR="003E66D7" w:rsidRPr="00517562" w:rsidRDefault="003E66D7" w:rsidP="00517562">
      <w:pPr>
        <w:pStyle w:val="Listenabsatz"/>
        <w:numPr>
          <w:ilvl w:val="0"/>
          <w:numId w:val="3"/>
        </w:numPr>
        <w:spacing w:after="200" w:line="276" w:lineRule="auto"/>
        <w:rPr>
          <w:lang w:val="en-GB"/>
        </w:rPr>
      </w:pPr>
      <w:r w:rsidRPr="00517562">
        <w:rPr>
          <w:lang w:val="en-GB"/>
        </w:rPr>
        <w:t xml:space="preserve">Sono </w:t>
      </w:r>
      <w:proofErr w:type="spellStart"/>
      <w:r w:rsidRPr="00517562">
        <w:rPr>
          <w:lang w:val="en-GB"/>
        </w:rPr>
        <w:t>necessarie</w:t>
      </w:r>
      <w:proofErr w:type="spellEnd"/>
      <w:r w:rsidRPr="00517562">
        <w:rPr>
          <w:lang w:val="en-GB"/>
        </w:rPr>
        <w:t xml:space="preserve"> solo quattro viti per l'installazione</w:t>
      </w:r>
    </w:p>
    <w:p w14:paraId="0A7BBB83" w14:textId="3C03626F" w:rsidR="003E66D7" w:rsidRPr="00517562" w:rsidRDefault="003E66D7" w:rsidP="00517562">
      <w:pPr>
        <w:pStyle w:val="Listenabsatz"/>
        <w:numPr>
          <w:ilvl w:val="0"/>
          <w:numId w:val="3"/>
        </w:numPr>
        <w:spacing w:after="200" w:line="276" w:lineRule="auto"/>
        <w:rPr>
          <w:lang w:val="en-GB"/>
        </w:rPr>
      </w:pPr>
      <w:r w:rsidRPr="00517562">
        <w:rPr>
          <w:lang w:val="en-GB"/>
        </w:rPr>
        <w:t xml:space="preserve">Bassi </w:t>
      </w:r>
      <w:proofErr w:type="spellStart"/>
      <w:r w:rsidRPr="00517562">
        <w:rPr>
          <w:lang w:val="en-GB"/>
        </w:rPr>
        <w:t>costi</w:t>
      </w:r>
      <w:proofErr w:type="spellEnd"/>
      <w:r w:rsidRPr="00517562">
        <w:rPr>
          <w:lang w:val="en-GB"/>
        </w:rPr>
        <w:t xml:space="preserve"> di </w:t>
      </w:r>
      <w:proofErr w:type="spellStart"/>
      <w:r w:rsidRPr="00517562">
        <w:rPr>
          <w:lang w:val="en-GB"/>
        </w:rPr>
        <w:t>stoccaggio</w:t>
      </w:r>
      <w:proofErr w:type="spellEnd"/>
    </w:p>
    <w:p w14:paraId="47D5596C" w14:textId="77777777" w:rsidR="003E66D7" w:rsidRPr="003E66D7" w:rsidRDefault="003E66D7" w:rsidP="003E66D7">
      <w:pPr>
        <w:rPr>
          <w:b/>
          <w:lang w:val="it-IT"/>
        </w:rPr>
      </w:pPr>
      <w:r w:rsidRPr="003E66D7">
        <w:rPr>
          <w:b/>
          <w:lang w:val="it-IT"/>
        </w:rPr>
        <w:t>Caratteristiche:</w:t>
      </w:r>
    </w:p>
    <w:p w14:paraId="5ED44CFD" w14:textId="11F0D266" w:rsidR="003E66D7" w:rsidRPr="00517562" w:rsidRDefault="003E66D7" w:rsidP="00517562">
      <w:pPr>
        <w:pStyle w:val="Listenabsatz"/>
        <w:numPr>
          <w:ilvl w:val="0"/>
          <w:numId w:val="3"/>
        </w:numPr>
        <w:spacing w:after="200" w:line="276" w:lineRule="auto"/>
        <w:rPr>
          <w:lang w:val="en-GB"/>
        </w:rPr>
      </w:pPr>
      <w:r w:rsidRPr="00517562">
        <w:rPr>
          <w:lang w:val="en-GB"/>
        </w:rPr>
        <w:t xml:space="preserve">Classe di </w:t>
      </w:r>
      <w:proofErr w:type="spellStart"/>
      <w:r w:rsidRPr="00517562">
        <w:rPr>
          <w:lang w:val="en-GB"/>
        </w:rPr>
        <w:t>protezione</w:t>
      </w:r>
      <w:proofErr w:type="spellEnd"/>
      <w:r w:rsidRPr="00517562">
        <w:rPr>
          <w:lang w:val="en-GB"/>
        </w:rPr>
        <w:t xml:space="preserve"> IP65/IP66 </w:t>
      </w:r>
      <w:proofErr w:type="spellStart"/>
      <w:r w:rsidRPr="00517562">
        <w:rPr>
          <w:lang w:val="en-GB"/>
        </w:rPr>
        <w:t>certificata</w:t>
      </w:r>
      <w:proofErr w:type="spellEnd"/>
      <w:r w:rsidRPr="00517562">
        <w:rPr>
          <w:lang w:val="en-GB"/>
        </w:rPr>
        <w:t xml:space="preserve"> secondo DIN EN 60529:2000-09</w:t>
      </w:r>
    </w:p>
    <w:p w14:paraId="119A6E10" w14:textId="2A3D27CE" w:rsidR="003E66D7" w:rsidRPr="00517562" w:rsidRDefault="003E66D7" w:rsidP="00517562">
      <w:pPr>
        <w:pStyle w:val="Listenabsatz"/>
        <w:numPr>
          <w:ilvl w:val="0"/>
          <w:numId w:val="3"/>
        </w:numPr>
        <w:spacing w:after="200" w:line="276" w:lineRule="auto"/>
      </w:pPr>
      <w:proofErr w:type="spellStart"/>
      <w:r w:rsidRPr="00517562">
        <w:t>Adatto</w:t>
      </w:r>
      <w:proofErr w:type="spellEnd"/>
      <w:r w:rsidRPr="00517562">
        <w:t xml:space="preserve"> per </w:t>
      </w:r>
      <w:proofErr w:type="spellStart"/>
      <w:r w:rsidR="008D707A" w:rsidRPr="00517562">
        <w:t>aperture</w:t>
      </w:r>
      <w:proofErr w:type="spellEnd"/>
      <w:r w:rsidRPr="00517562">
        <w:t xml:space="preserve"> </w:t>
      </w:r>
      <w:proofErr w:type="spellStart"/>
      <w:r w:rsidRPr="00517562">
        <w:t>standard</w:t>
      </w:r>
      <w:proofErr w:type="spellEnd"/>
    </w:p>
    <w:p w14:paraId="6C7D21B8" w14:textId="5DB491B6" w:rsidR="003E66D7" w:rsidRPr="00517562" w:rsidRDefault="003E66D7" w:rsidP="00517562">
      <w:pPr>
        <w:pStyle w:val="Listenabsatz"/>
        <w:numPr>
          <w:ilvl w:val="0"/>
          <w:numId w:val="3"/>
        </w:numPr>
        <w:spacing w:after="200" w:line="276" w:lineRule="auto"/>
        <w:rPr>
          <w:lang w:val="en-GB"/>
        </w:rPr>
      </w:pPr>
      <w:r w:rsidRPr="00517562">
        <w:rPr>
          <w:lang w:val="en-GB"/>
        </w:rPr>
        <w:t xml:space="preserve">Forma </w:t>
      </w:r>
      <w:proofErr w:type="spellStart"/>
      <w:r w:rsidRPr="00517562">
        <w:rPr>
          <w:lang w:val="en-GB"/>
        </w:rPr>
        <w:t>conica</w:t>
      </w:r>
      <w:proofErr w:type="spellEnd"/>
      <w:r w:rsidRPr="00517562">
        <w:rPr>
          <w:lang w:val="en-GB"/>
        </w:rPr>
        <w:t xml:space="preserve"> per un </w:t>
      </w:r>
      <w:proofErr w:type="spellStart"/>
      <w:r w:rsidRPr="00517562">
        <w:rPr>
          <w:lang w:val="en-GB"/>
        </w:rPr>
        <w:t>ingresso</w:t>
      </w:r>
      <w:proofErr w:type="spellEnd"/>
      <w:r w:rsidRPr="00517562">
        <w:rPr>
          <w:lang w:val="en-GB"/>
        </w:rPr>
        <w:t xml:space="preserve"> </w:t>
      </w:r>
      <w:proofErr w:type="spellStart"/>
      <w:r w:rsidRPr="00517562">
        <w:rPr>
          <w:lang w:val="en-GB"/>
        </w:rPr>
        <w:t>flessibile</w:t>
      </w:r>
      <w:proofErr w:type="spellEnd"/>
      <w:r w:rsidRPr="00517562">
        <w:rPr>
          <w:lang w:val="en-GB"/>
        </w:rPr>
        <w:t xml:space="preserve"> </w:t>
      </w:r>
      <w:proofErr w:type="spellStart"/>
      <w:r w:rsidRPr="00517562">
        <w:rPr>
          <w:lang w:val="en-GB"/>
        </w:rPr>
        <w:t>dei</w:t>
      </w:r>
      <w:proofErr w:type="spellEnd"/>
      <w:r w:rsidRPr="00517562">
        <w:rPr>
          <w:lang w:val="en-GB"/>
        </w:rPr>
        <w:t xml:space="preserve"> </w:t>
      </w:r>
      <w:proofErr w:type="spellStart"/>
      <w:r w:rsidRPr="00517562">
        <w:rPr>
          <w:lang w:val="en-GB"/>
        </w:rPr>
        <w:t>cavi</w:t>
      </w:r>
      <w:proofErr w:type="spellEnd"/>
    </w:p>
    <w:p w14:paraId="17837BBE" w14:textId="008789C8" w:rsidR="003E66D7" w:rsidRPr="00517562" w:rsidRDefault="003E66D7" w:rsidP="00517562">
      <w:pPr>
        <w:pStyle w:val="Listenabsatz"/>
        <w:numPr>
          <w:ilvl w:val="0"/>
          <w:numId w:val="3"/>
        </w:numPr>
        <w:spacing w:after="200" w:line="276" w:lineRule="auto"/>
        <w:rPr>
          <w:lang w:val="en-GB"/>
        </w:rPr>
      </w:pPr>
      <w:r w:rsidRPr="00517562">
        <w:rPr>
          <w:lang w:val="en-GB"/>
        </w:rPr>
        <w:t xml:space="preserve">Design </w:t>
      </w:r>
      <w:proofErr w:type="spellStart"/>
      <w:r w:rsidRPr="00517562">
        <w:rPr>
          <w:lang w:val="en-GB"/>
        </w:rPr>
        <w:t>monoblocco</w:t>
      </w:r>
      <w:proofErr w:type="spellEnd"/>
      <w:r w:rsidRPr="00517562">
        <w:rPr>
          <w:lang w:val="en-GB"/>
        </w:rPr>
        <w:t xml:space="preserve"> per un</w:t>
      </w:r>
      <w:r w:rsidR="008D707A" w:rsidRPr="00517562">
        <w:rPr>
          <w:lang w:val="en-GB"/>
        </w:rPr>
        <w:t xml:space="preserve"> facile </w:t>
      </w:r>
      <w:proofErr w:type="spellStart"/>
      <w:r w:rsidR="008D707A" w:rsidRPr="00517562">
        <w:rPr>
          <w:lang w:val="en-GB"/>
        </w:rPr>
        <w:t>utilizzo</w:t>
      </w:r>
      <w:proofErr w:type="spellEnd"/>
    </w:p>
    <w:p w14:paraId="2A2EF115" w14:textId="77777777" w:rsidR="003E66D7" w:rsidRPr="003E66D7" w:rsidRDefault="003E66D7" w:rsidP="003E66D7">
      <w:pPr>
        <w:rPr>
          <w:lang w:val="it-IT"/>
        </w:rPr>
      </w:pPr>
      <w:r w:rsidRPr="003E66D7">
        <w:rPr>
          <w:lang w:val="it-IT"/>
        </w:rPr>
        <w:t>Con questo nuovo prodotto, icotek offre una soluzione orientata al futuro per tutte le applicazioni che richiedono flessibilità, efficienza e affidabilità.</w:t>
      </w:r>
    </w:p>
    <w:p w14:paraId="68DB5369" w14:textId="65E369ED" w:rsidR="003E66D7" w:rsidRPr="003E66D7" w:rsidRDefault="003E66D7" w:rsidP="003E66D7">
      <w:pPr>
        <w:rPr>
          <w:lang w:val="it-IT"/>
        </w:rPr>
      </w:pPr>
      <w:r w:rsidRPr="003E66D7">
        <w:rPr>
          <w:lang w:val="it-IT"/>
        </w:rPr>
        <w:t>https://www.icotek.com/it/prodotti/passacavi/kel-dpfr</w:t>
      </w:r>
    </w:p>
    <w:p w14:paraId="191C1C34" w14:textId="77777777" w:rsidR="003E66D7" w:rsidRPr="003E66D7" w:rsidRDefault="003E66D7" w:rsidP="00F94B3D">
      <w:pPr>
        <w:rPr>
          <w:lang w:val="it-IT"/>
        </w:rPr>
      </w:pPr>
    </w:p>
    <w:p w14:paraId="59071DEC" w14:textId="77777777" w:rsidR="003E66D7" w:rsidRPr="003E66D7" w:rsidRDefault="003E66D7" w:rsidP="00F94B3D">
      <w:pPr>
        <w:rPr>
          <w:lang w:val="it-IT"/>
        </w:rPr>
      </w:pPr>
    </w:p>
    <w:p w14:paraId="6396DB4D" w14:textId="77777777" w:rsidR="003E66D7" w:rsidRPr="003E66D7" w:rsidRDefault="003E66D7" w:rsidP="00F94B3D">
      <w:pPr>
        <w:rPr>
          <w:lang w:val="it-IT"/>
        </w:rPr>
      </w:pPr>
    </w:p>
    <w:p w14:paraId="6B6D10C0" w14:textId="79238AF5" w:rsidR="00F94B3D" w:rsidRPr="00AA67B9" w:rsidRDefault="00F94B3D" w:rsidP="00F94B3D">
      <w:r>
        <w:rPr>
          <w:noProof/>
        </w:rPr>
        <w:drawing>
          <wp:inline distT="0" distB="0" distL="0" distR="0" wp14:anchorId="76C3495A" wp14:editId="3CE1FB3B">
            <wp:extent cx="4072093" cy="2676525"/>
            <wp:effectExtent l="0" t="0" r="5080" b="0"/>
            <wp:docPr id="296329460" name="Grafik 2" descr="Ein Bild, das Kabel, Elektrische Leitungen, Verbindungsstück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329460" name="Grafik 2" descr="Ein Bild, das Kabel, Elektrische Leitungen, Verbindungsstück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666" cy="2676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87FFF" w14:textId="290FEDB8" w:rsidR="00F94B3D" w:rsidRPr="00F94B3D" w:rsidRDefault="00F94B3D" w:rsidP="00F94B3D">
      <w:pPr>
        <w:rPr>
          <w:i/>
        </w:rPr>
      </w:pPr>
      <w:r w:rsidRPr="00F94B3D">
        <w:rPr>
          <w:i/>
        </w:rPr>
        <w:t>Imagine: KEL-DPFR 16|3</w:t>
      </w:r>
    </w:p>
    <w:p w14:paraId="35E3B87B" w14:textId="77777777" w:rsidR="00F42679" w:rsidRPr="002A3121" w:rsidRDefault="00F42679" w:rsidP="00F42679">
      <w:pPr>
        <w:rPr>
          <w:lang w:val="it-IT"/>
        </w:rPr>
      </w:pPr>
    </w:p>
    <w:p w14:paraId="7C29217E" w14:textId="3F1D8FD4"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 xml:space="preserve">icotek </w:t>
      </w:r>
      <w:r w:rsidR="00FC6AE2">
        <w:rPr>
          <w:rFonts w:cs="Arial"/>
          <w:b/>
          <w:bCs/>
          <w:sz w:val="20"/>
          <w:szCs w:val="20"/>
          <w:lang w:val="it-IT"/>
        </w:rPr>
        <w:t xml:space="preserve">Italia </w:t>
      </w:r>
      <w:r w:rsidRPr="00340673">
        <w:rPr>
          <w:rFonts w:cs="Arial"/>
          <w:b/>
          <w:bCs/>
          <w:sz w:val="20"/>
          <w:szCs w:val="20"/>
          <w:lang w:val="it-IT"/>
        </w:rPr>
        <w:t>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</w:r>
      <w:r w:rsidR="00FC6AE2" w:rsidRPr="00FC6AE2">
        <w:rPr>
          <w:rFonts w:cs="Arial"/>
          <w:bCs/>
          <w:sz w:val="20"/>
          <w:szCs w:val="20"/>
          <w:lang w:val="it-IT"/>
        </w:rPr>
        <w:t xml:space="preserve">Via Dante Alighieri 26/28 </w:t>
      </w:r>
      <w:r w:rsidRPr="00340673">
        <w:rPr>
          <w:rFonts w:cs="Arial"/>
          <w:bCs/>
          <w:sz w:val="20"/>
          <w:szCs w:val="20"/>
          <w:lang w:val="it-IT"/>
        </w:rPr>
        <w:br/>
        <w:t>2000</w:t>
      </w:r>
      <w:r w:rsidR="00FC6AE2">
        <w:rPr>
          <w:rFonts w:cs="Arial"/>
          <w:bCs/>
          <w:sz w:val="20"/>
          <w:szCs w:val="20"/>
          <w:lang w:val="it-IT"/>
        </w:rPr>
        <w:t>9</w:t>
      </w:r>
      <w:r w:rsidRPr="00340673">
        <w:rPr>
          <w:rFonts w:cs="Arial"/>
          <w:bCs/>
          <w:sz w:val="20"/>
          <w:szCs w:val="20"/>
          <w:lang w:val="it-IT"/>
        </w:rPr>
        <w:t xml:space="preserve"> </w:t>
      </w:r>
      <w:r w:rsidR="00FC6AE2">
        <w:rPr>
          <w:rFonts w:cs="Arial"/>
          <w:bCs/>
          <w:sz w:val="20"/>
          <w:szCs w:val="20"/>
          <w:lang w:val="it-IT"/>
        </w:rPr>
        <w:t>Turbigo</w:t>
      </w:r>
      <w:r w:rsidRPr="00340673">
        <w:rPr>
          <w:rFonts w:cs="Arial"/>
          <w:bCs/>
          <w:sz w:val="20"/>
          <w:szCs w:val="20"/>
          <w:lang w:val="it-IT"/>
        </w:rPr>
        <w:t xml:space="preserve">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8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proofErr w:type="gramStart"/>
      <w:r w:rsidR="00F94B3D" w:rsidRPr="00F94B3D">
        <w:rPr>
          <w:sz w:val="20"/>
          <w:szCs w:val="20"/>
          <w:lang w:val="es-ES"/>
        </w:rPr>
        <w:t>Marzo</w:t>
      </w:r>
      <w:proofErr w:type="gramEnd"/>
      <w:r w:rsidR="00F94B3D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F94B3D">
        <w:rPr>
          <w:sz w:val="20"/>
          <w:szCs w:val="20"/>
          <w:lang w:val="es-ES"/>
        </w:rPr>
        <w:t>5</w:t>
      </w:r>
    </w:p>
    <w:sectPr w:rsidR="00664C83" w:rsidRPr="00C00253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93EAE" w14:textId="77777777" w:rsidR="006409F8" w:rsidRDefault="006409F8" w:rsidP="00565520">
      <w:pPr>
        <w:spacing w:after="0" w:line="240" w:lineRule="auto"/>
      </w:pPr>
      <w:r>
        <w:separator/>
      </w:r>
    </w:p>
  </w:endnote>
  <w:endnote w:type="continuationSeparator" w:id="0">
    <w:p w14:paraId="76975879" w14:textId="77777777" w:rsidR="006409F8" w:rsidRDefault="006409F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86E0C" w14:textId="77777777"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14:paraId="14D2BEBE" w14:textId="77777777"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14:paraId="73EC4694" w14:textId="77777777"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0AEB6" w14:textId="77777777" w:rsidR="006409F8" w:rsidRDefault="006409F8" w:rsidP="00565520">
      <w:pPr>
        <w:spacing w:after="0" w:line="240" w:lineRule="auto"/>
      </w:pPr>
      <w:r>
        <w:separator/>
      </w:r>
    </w:p>
  </w:footnote>
  <w:footnote w:type="continuationSeparator" w:id="0">
    <w:p w14:paraId="77BBB439" w14:textId="77777777" w:rsidR="006409F8" w:rsidRDefault="006409F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E624E" w14:textId="77777777"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34A7EE2F" wp14:editId="296953DF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62373"/>
    <w:multiLevelType w:val="hybridMultilevel"/>
    <w:tmpl w:val="3B463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B4382"/>
    <w:multiLevelType w:val="hybridMultilevel"/>
    <w:tmpl w:val="21F8A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2045057">
    <w:abstractNumId w:val="2"/>
  </w:num>
  <w:num w:numId="2" w16cid:durableId="656419434">
    <w:abstractNumId w:val="0"/>
  </w:num>
  <w:num w:numId="3" w16cid:durableId="875433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226CA"/>
    <w:rsid w:val="00135C21"/>
    <w:rsid w:val="00154D8C"/>
    <w:rsid w:val="001729FE"/>
    <w:rsid w:val="00174747"/>
    <w:rsid w:val="00181520"/>
    <w:rsid w:val="001946E4"/>
    <w:rsid w:val="00196638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3661D"/>
    <w:rsid w:val="00340673"/>
    <w:rsid w:val="00342024"/>
    <w:rsid w:val="0034724D"/>
    <w:rsid w:val="00354720"/>
    <w:rsid w:val="0037442D"/>
    <w:rsid w:val="00377488"/>
    <w:rsid w:val="00382E9B"/>
    <w:rsid w:val="00393B9C"/>
    <w:rsid w:val="00394ED2"/>
    <w:rsid w:val="00396A32"/>
    <w:rsid w:val="003B6A90"/>
    <w:rsid w:val="003D160C"/>
    <w:rsid w:val="003E66D7"/>
    <w:rsid w:val="003F3F4E"/>
    <w:rsid w:val="003F4283"/>
    <w:rsid w:val="00402A08"/>
    <w:rsid w:val="0040589A"/>
    <w:rsid w:val="00440160"/>
    <w:rsid w:val="0044790D"/>
    <w:rsid w:val="004524F3"/>
    <w:rsid w:val="00457C23"/>
    <w:rsid w:val="0046658B"/>
    <w:rsid w:val="00474318"/>
    <w:rsid w:val="004803F0"/>
    <w:rsid w:val="004D2404"/>
    <w:rsid w:val="004D34D7"/>
    <w:rsid w:val="004D4D0F"/>
    <w:rsid w:val="004E3305"/>
    <w:rsid w:val="004E7147"/>
    <w:rsid w:val="004F1666"/>
    <w:rsid w:val="00515755"/>
    <w:rsid w:val="00517562"/>
    <w:rsid w:val="005456BB"/>
    <w:rsid w:val="0055284D"/>
    <w:rsid w:val="0056164E"/>
    <w:rsid w:val="005647B6"/>
    <w:rsid w:val="00565520"/>
    <w:rsid w:val="00570BFC"/>
    <w:rsid w:val="005728EB"/>
    <w:rsid w:val="00583DEB"/>
    <w:rsid w:val="00594743"/>
    <w:rsid w:val="005B34D1"/>
    <w:rsid w:val="005B7800"/>
    <w:rsid w:val="005C4785"/>
    <w:rsid w:val="005D5DF6"/>
    <w:rsid w:val="005E6C17"/>
    <w:rsid w:val="006010AC"/>
    <w:rsid w:val="006120BD"/>
    <w:rsid w:val="0061667B"/>
    <w:rsid w:val="006409F8"/>
    <w:rsid w:val="00647563"/>
    <w:rsid w:val="00660C3C"/>
    <w:rsid w:val="00664C83"/>
    <w:rsid w:val="00677345"/>
    <w:rsid w:val="0069027F"/>
    <w:rsid w:val="006953E5"/>
    <w:rsid w:val="00697027"/>
    <w:rsid w:val="006A1853"/>
    <w:rsid w:val="006A36E1"/>
    <w:rsid w:val="006A7EE1"/>
    <w:rsid w:val="006B12A3"/>
    <w:rsid w:val="006B410C"/>
    <w:rsid w:val="006C656C"/>
    <w:rsid w:val="006D1492"/>
    <w:rsid w:val="006D7D8A"/>
    <w:rsid w:val="00712AEB"/>
    <w:rsid w:val="00726971"/>
    <w:rsid w:val="00741E72"/>
    <w:rsid w:val="007532B6"/>
    <w:rsid w:val="00753A2B"/>
    <w:rsid w:val="00770FB2"/>
    <w:rsid w:val="00776048"/>
    <w:rsid w:val="00776270"/>
    <w:rsid w:val="007803AB"/>
    <w:rsid w:val="00786DB3"/>
    <w:rsid w:val="00790BEE"/>
    <w:rsid w:val="007A074F"/>
    <w:rsid w:val="007A5ED8"/>
    <w:rsid w:val="007C27C3"/>
    <w:rsid w:val="007C2EEB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86DBA"/>
    <w:rsid w:val="00896636"/>
    <w:rsid w:val="008A034C"/>
    <w:rsid w:val="008A5439"/>
    <w:rsid w:val="008B0E74"/>
    <w:rsid w:val="008B609F"/>
    <w:rsid w:val="008C03E2"/>
    <w:rsid w:val="008C4473"/>
    <w:rsid w:val="008D707A"/>
    <w:rsid w:val="008E03D0"/>
    <w:rsid w:val="008F532A"/>
    <w:rsid w:val="00916820"/>
    <w:rsid w:val="0091753C"/>
    <w:rsid w:val="00920367"/>
    <w:rsid w:val="00925611"/>
    <w:rsid w:val="00934582"/>
    <w:rsid w:val="00934C20"/>
    <w:rsid w:val="00954073"/>
    <w:rsid w:val="00971330"/>
    <w:rsid w:val="00972EC3"/>
    <w:rsid w:val="009740E8"/>
    <w:rsid w:val="00983A2D"/>
    <w:rsid w:val="00983DD6"/>
    <w:rsid w:val="00985F8B"/>
    <w:rsid w:val="00987D0F"/>
    <w:rsid w:val="00994AEC"/>
    <w:rsid w:val="009C1499"/>
    <w:rsid w:val="009D33F9"/>
    <w:rsid w:val="009E7E32"/>
    <w:rsid w:val="00A0536B"/>
    <w:rsid w:val="00A07A26"/>
    <w:rsid w:val="00A129DE"/>
    <w:rsid w:val="00A22254"/>
    <w:rsid w:val="00A22992"/>
    <w:rsid w:val="00A26395"/>
    <w:rsid w:val="00A30D84"/>
    <w:rsid w:val="00A32375"/>
    <w:rsid w:val="00A3509F"/>
    <w:rsid w:val="00A51CD9"/>
    <w:rsid w:val="00A526D3"/>
    <w:rsid w:val="00A929BA"/>
    <w:rsid w:val="00AA622F"/>
    <w:rsid w:val="00AC1E21"/>
    <w:rsid w:val="00AE7ACF"/>
    <w:rsid w:val="00AE7DA3"/>
    <w:rsid w:val="00B0556A"/>
    <w:rsid w:val="00B60E70"/>
    <w:rsid w:val="00B61BC0"/>
    <w:rsid w:val="00B75EA0"/>
    <w:rsid w:val="00B83C2F"/>
    <w:rsid w:val="00B9361D"/>
    <w:rsid w:val="00BA05ED"/>
    <w:rsid w:val="00BB7363"/>
    <w:rsid w:val="00BC0877"/>
    <w:rsid w:val="00BC4491"/>
    <w:rsid w:val="00BD4047"/>
    <w:rsid w:val="00BD6AF4"/>
    <w:rsid w:val="00BE0756"/>
    <w:rsid w:val="00BE4452"/>
    <w:rsid w:val="00BF4857"/>
    <w:rsid w:val="00C00253"/>
    <w:rsid w:val="00C017A0"/>
    <w:rsid w:val="00C06AD5"/>
    <w:rsid w:val="00C1208F"/>
    <w:rsid w:val="00C26238"/>
    <w:rsid w:val="00C411C6"/>
    <w:rsid w:val="00C43997"/>
    <w:rsid w:val="00C47B99"/>
    <w:rsid w:val="00C526B9"/>
    <w:rsid w:val="00C70269"/>
    <w:rsid w:val="00C8063C"/>
    <w:rsid w:val="00C83B92"/>
    <w:rsid w:val="00C8577A"/>
    <w:rsid w:val="00C9227F"/>
    <w:rsid w:val="00C96498"/>
    <w:rsid w:val="00C96EB1"/>
    <w:rsid w:val="00C97DAE"/>
    <w:rsid w:val="00CA0F05"/>
    <w:rsid w:val="00CA6B41"/>
    <w:rsid w:val="00CB2AF2"/>
    <w:rsid w:val="00CC4A53"/>
    <w:rsid w:val="00CD1257"/>
    <w:rsid w:val="00D02DBC"/>
    <w:rsid w:val="00D05220"/>
    <w:rsid w:val="00D13FB8"/>
    <w:rsid w:val="00D14C1A"/>
    <w:rsid w:val="00D157BF"/>
    <w:rsid w:val="00D234BD"/>
    <w:rsid w:val="00D24B0B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B6218"/>
    <w:rsid w:val="00DC3C24"/>
    <w:rsid w:val="00DD46E4"/>
    <w:rsid w:val="00DD699E"/>
    <w:rsid w:val="00DE3012"/>
    <w:rsid w:val="00DE3CB9"/>
    <w:rsid w:val="00DE5460"/>
    <w:rsid w:val="00DE61AD"/>
    <w:rsid w:val="00E007F7"/>
    <w:rsid w:val="00E0334B"/>
    <w:rsid w:val="00E1558F"/>
    <w:rsid w:val="00E255C0"/>
    <w:rsid w:val="00E33C6A"/>
    <w:rsid w:val="00E37BE4"/>
    <w:rsid w:val="00E43B18"/>
    <w:rsid w:val="00E4502C"/>
    <w:rsid w:val="00E829CB"/>
    <w:rsid w:val="00E972CE"/>
    <w:rsid w:val="00EA5C8C"/>
    <w:rsid w:val="00EE064C"/>
    <w:rsid w:val="00EF2443"/>
    <w:rsid w:val="00EF68D9"/>
    <w:rsid w:val="00F328DF"/>
    <w:rsid w:val="00F41D7F"/>
    <w:rsid w:val="00F42679"/>
    <w:rsid w:val="00F431A4"/>
    <w:rsid w:val="00F449ED"/>
    <w:rsid w:val="00F47A7E"/>
    <w:rsid w:val="00F5573A"/>
    <w:rsid w:val="00F56347"/>
    <w:rsid w:val="00F621BB"/>
    <w:rsid w:val="00F844A5"/>
    <w:rsid w:val="00F860FF"/>
    <w:rsid w:val="00F86AAC"/>
    <w:rsid w:val="00F943E2"/>
    <w:rsid w:val="00F94B3D"/>
    <w:rsid w:val="00FA1168"/>
    <w:rsid w:val="00FB3112"/>
    <w:rsid w:val="00FB60FB"/>
    <w:rsid w:val="00FC6AE2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A66CEE2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F42679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/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2067</Characters>
  <Application>Microsoft Office Word</Application>
  <DocSecurity>4</DocSecurity>
  <Lines>17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cp:lastPrinted>2022-11-04T07:57:00Z</cp:lastPrinted>
  <dcterms:created xsi:type="dcterms:W3CDTF">2025-03-04T09:34:00Z</dcterms:created>
  <dcterms:modified xsi:type="dcterms:W3CDTF">2025-03-04T09:34:00Z</dcterms:modified>
</cp:coreProperties>
</file>